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1BDA" w14:textId="77777777" w:rsidR="00176030" w:rsidRDefault="00000000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smlouva o správě cizího majetku</w:t>
      </w:r>
    </w:p>
    <w:p w14:paraId="7C442F2B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ED26E91" w14:textId="5900C0BD" w:rsidR="00176030" w:rsidRDefault="000000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příjmení/ název: ...</w:t>
      </w:r>
      <w:r w:rsidRPr="00541506">
        <w:rPr>
          <w:rFonts w:ascii="Times New Roman" w:hAnsi="Times New Roman" w:cs="Times New Roman"/>
          <w:b/>
          <w:bCs/>
        </w:rPr>
        <w:t>Jihočeská záchranná brigáda kynologů</w:t>
      </w:r>
      <w:r>
        <w:rPr>
          <w:rFonts w:ascii="Times New Roman" w:hAnsi="Times New Roman" w:cs="Times New Roman"/>
        </w:rPr>
        <w:t xml:space="preserve"> </w:t>
      </w:r>
      <w:r w:rsidR="00F21DFE">
        <w:rPr>
          <w:rFonts w:ascii="Times New Roman" w:hAnsi="Times New Roman" w:cs="Times New Roman"/>
        </w:rPr>
        <w:t xml:space="preserve">(dále </w:t>
      </w:r>
      <w:proofErr w:type="spellStart"/>
      <w:r w:rsidR="00F21DFE">
        <w:rPr>
          <w:rFonts w:ascii="Times New Roman" w:hAnsi="Times New Roman" w:cs="Times New Roman"/>
        </w:rPr>
        <w:t>JčZBK</w:t>
      </w:r>
      <w:proofErr w:type="spellEnd"/>
      <w:r w:rsidR="00F21DFE">
        <w:rPr>
          <w:rFonts w:ascii="Times New Roman" w:hAnsi="Times New Roman" w:cs="Times New Roman"/>
        </w:rPr>
        <w:t>)</w:t>
      </w:r>
    </w:p>
    <w:p w14:paraId="49E8AAE2" w14:textId="070D4F07" w:rsidR="00176030" w:rsidRDefault="000000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narození/ IČ: ................62534360</w:t>
      </w:r>
    </w:p>
    <w:p w14:paraId="7DF083C1" w14:textId="3A7BC910" w:rsidR="00176030" w:rsidRDefault="000000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bydliště/sídlo: .............382 73</w:t>
      </w:r>
      <w:r w:rsidR="005415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Přední Výtoň 193</w:t>
      </w:r>
    </w:p>
    <w:p w14:paraId="0EFB7349" w14:textId="3505F8D3" w:rsidR="00176030" w:rsidRDefault="000000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účet č.: ………5983980267/010</w:t>
      </w:r>
      <w:r w:rsidR="00541506">
        <w:rPr>
          <w:rFonts w:ascii="Times New Roman" w:hAnsi="Times New Roman" w:cs="Times New Roman"/>
        </w:rPr>
        <w:t>0</w:t>
      </w:r>
    </w:p>
    <w:p w14:paraId="5F8267D9" w14:textId="77777777" w:rsidR="00176030" w:rsidRDefault="00000000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upozornění: v případě právnické osoby doplnit jméno osoby oprávněné za ní jednat, která bude smlouvu podepisovat</w:t>
      </w:r>
    </w:p>
    <w:p w14:paraId="28D6CFBE" w14:textId="77777777" w:rsidR="00176030" w:rsidRDefault="000000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</w:t>
      </w:r>
      <w:r>
        <w:rPr>
          <w:rFonts w:ascii="Times New Roman" w:hAnsi="Times New Roman" w:cs="Times New Roman"/>
          <w:b/>
        </w:rPr>
        <w:t>Správce</w:t>
      </w:r>
      <w:r>
        <w:rPr>
          <w:rFonts w:ascii="Times New Roman" w:hAnsi="Times New Roman" w:cs="Times New Roman"/>
        </w:rPr>
        <w:t>“)</w:t>
      </w:r>
    </w:p>
    <w:p w14:paraId="53EC72AE" w14:textId="2FF7A1D9" w:rsidR="00176030" w:rsidRDefault="007E76F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Zastoupený: Ing. Pavlem </w:t>
      </w:r>
      <w:proofErr w:type="spellStart"/>
      <w:r>
        <w:rPr>
          <w:rFonts w:ascii="Times New Roman" w:hAnsi="Times New Roman" w:cs="Times New Roman"/>
        </w:rPr>
        <w:t>Trollerem</w:t>
      </w:r>
      <w:proofErr w:type="spellEnd"/>
      <w:r>
        <w:rPr>
          <w:rFonts w:ascii="Times New Roman" w:hAnsi="Times New Roman" w:cs="Times New Roman"/>
        </w:rPr>
        <w:t xml:space="preserve">, vedoucím </w:t>
      </w:r>
      <w:proofErr w:type="spellStart"/>
      <w:r>
        <w:rPr>
          <w:rFonts w:ascii="Times New Roman" w:hAnsi="Times New Roman" w:cs="Times New Roman"/>
        </w:rPr>
        <w:t>J</w:t>
      </w:r>
      <w:r w:rsidR="00F21DFE">
        <w:rPr>
          <w:rFonts w:ascii="Times New Roman" w:hAnsi="Times New Roman" w:cs="Times New Roman"/>
        </w:rPr>
        <w:t>čZBK</w:t>
      </w:r>
      <w:proofErr w:type="spellEnd"/>
    </w:p>
    <w:p w14:paraId="1D345BD2" w14:textId="6CD23ADA" w:rsidR="00F21DFE" w:rsidRDefault="00F21DF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JčZBK</w:t>
      </w:r>
      <w:proofErr w:type="spellEnd"/>
      <w:r>
        <w:rPr>
          <w:rFonts w:ascii="Times New Roman" w:hAnsi="Times New Roman" w:cs="Times New Roman"/>
        </w:rPr>
        <w:t xml:space="preserve"> je pobočným spolkem SZBK ČR,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 xml:space="preserve">. dle Stanov SZBK ČR,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 v platném znění</w:t>
      </w:r>
    </w:p>
    <w:p w14:paraId="30F86211" w14:textId="77777777" w:rsidR="00176030" w:rsidRDefault="0000000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3D6EC62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7374D03" w14:textId="5B56099A" w:rsidR="00176030" w:rsidRDefault="00000000" w:rsidP="0054150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příjmení/ název: ...........</w:t>
      </w:r>
      <w:r w:rsidRPr="00541506">
        <w:rPr>
          <w:rFonts w:ascii="Times New Roman" w:hAnsi="Times New Roman" w:cs="Times New Roman"/>
          <w:b/>
          <w:bCs/>
        </w:rPr>
        <w:t>Svaz záchranných brigád kynologů ČR, z. s</w:t>
      </w:r>
      <w:r>
        <w:rPr>
          <w:rFonts w:ascii="Times New Roman" w:hAnsi="Times New Roman" w:cs="Times New Roman"/>
        </w:rPr>
        <w:t>.</w:t>
      </w:r>
      <w:r w:rsidR="00541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21DFE">
        <w:rPr>
          <w:rFonts w:ascii="Times New Roman" w:hAnsi="Times New Roman" w:cs="Times New Roman"/>
        </w:rPr>
        <w:t xml:space="preserve">(dále SZBK ČR, </w:t>
      </w:r>
      <w:proofErr w:type="spellStart"/>
      <w:r w:rsidR="00F21DFE">
        <w:rPr>
          <w:rFonts w:ascii="Times New Roman" w:hAnsi="Times New Roman" w:cs="Times New Roman"/>
        </w:rPr>
        <w:t>z.s</w:t>
      </w:r>
      <w:proofErr w:type="spellEnd"/>
      <w:r w:rsidR="00F21DFE">
        <w:rPr>
          <w:rFonts w:ascii="Times New Roman" w:hAnsi="Times New Roman" w:cs="Times New Roman"/>
        </w:rPr>
        <w:t>.)</w:t>
      </w:r>
    </w:p>
    <w:p w14:paraId="0F9224AA" w14:textId="57AE4B86" w:rsidR="00176030" w:rsidRDefault="000000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narození/ IČ: ............47511851</w:t>
      </w:r>
    </w:p>
    <w:p w14:paraId="7495468D" w14:textId="1FA29005" w:rsidR="00176030" w:rsidRDefault="000000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 /sídlo: ............U Pergamenky 1511/</w:t>
      </w:r>
      <w:proofErr w:type="gramStart"/>
      <w:r>
        <w:rPr>
          <w:rFonts w:ascii="Times New Roman" w:hAnsi="Times New Roman" w:cs="Times New Roman"/>
        </w:rPr>
        <w:t>3</w:t>
      </w:r>
      <w:r w:rsidR="005415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170</w:t>
      </w:r>
      <w:proofErr w:type="gramEnd"/>
      <w:r>
        <w:rPr>
          <w:rFonts w:ascii="Times New Roman" w:hAnsi="Times New Roman" w:cs="Times New Roman"/>
        </w:rPr>
        <w:t xml:space="preserve"> 00 Praha 7 - Holešovice</w:t>
      </w:r>
    </w:p>
    <w:p w14:paraId="1DC0834A" w14:textId="77777777" w:rsidR="00176030" w:rsidRDefault="00000000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upozornění: v případě právnické osoby doplnit jméno osoby oprávněné za ní jednat, která bude smlouvu podepisovat</w:t>
      </w:r>
    </w:p>
    <w:p w14:paraId="7D796F4B" w14:textId="3631103B" w:rsidR="00176030" w:rsidRDefault="0000000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(dále jen jako „</w:t>
      </w:r>
      <w:r>
        <w:rPr>
          <w:rFonts w:ascii="Times New Roman" w:hAnsi="Times New Roman" w:cs="Times New Roman"/>
          <w:b/>
        </w:rPr>
        <w:t>Beneficient</w:t>
      </w:r>
      <w:r>
        <w:rPr>
          <w:rFonts w:ascii="Times New Roman" w:hAnsi="Times New Roman" w:cs="Times New Roman"/>
        </w:rPr>
        <w:t>“)</w:t>
      </w:r>
    </w:p>
    <w:p w14:paraId="134886E5" w14:textId="363B31DB" w:rsidR="007E76FD" w:rsidRDefault="007E76F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Zastoupený: Bc. Vilémem Babičkou, prezidentem SZBK ČR,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</w:t>
      </w:r>
    </w:p>
    <w:p w14:paraId="36AF800A" w14:textId="40FA5892" w:rsidR="00176030" w:rsidRDefault="00F21DF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SZBK ČR,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 je zapsaným spolkem u MS v Praze.</w:t>
      </w:r>
    </w:p>
    <w:p w14:paraId="05CFD9C7" w14:textId="67B7DD1A" w:rsidR="00176030" w:rsidRDefault="0000000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(Správce a Beneficient dále také společně jako „</w:t>
      </w:r>
      <w:r>
        <w:rPr>
          <w:rFonts w:ascii="Times New Roman" w:hAnsi="Times New Roman" w:cs="Times New Roman"/>
          <w:b/>
        </w:rPr>
        <w:t>Smluvní strany</w:t>
      </w:r>
      <w:r>
        <w:rPr>
          <w:rFonts w:ascii="Times New Roman" w:hAnsi="Times New Roman" w:cs="Times New Roman"/>
        </w:rPr>
        <w:t>“ a každý samostatně jako „</w:t>
      </w:r>
      <w:r>
        <w:rPr>
          <w:rFonts w:ascii="Times New Roman" w:hAnsi="Times New Roman" w:cs="Times New Roman"/>
          <w:b/>
        </w:rPr>
        <w:t>Smluvní strana</w:t>
      </w:r>
      <w:r>
        <w:rPr>
          <w:rFonts w:ascii="Times New Roman" w:hAnsi="Times New Roman" w:cs="Times New Roman"/>
        </w:rPr>
        <w:t>“)</w:t>
      </w:r>
    </w:p>
    <w:p w14:paraId="11E2481D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0F54971" w14:textId="77777777" w:rsidR="00176030" w:rsidRDefault="0000000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uzavírají níže uvedeného dne, měsíce a roku v souladu s ustanovením § 1405 a násl. zákona </w:t>
      </w:r>
      <w:r>
        <w:rPr>
          <w:rFonts w:ascii="Times New Roman" w:hAnsi="Times New Roman" w:cs="Times New Roman"/>
        </w:rPr>
        <w:br/>
        <w:t>č. 89/2012 Sb., občanský zákoník, ve znění pozdějších předpisů, tuto</w:t>
      </w:r>
    </w:p>
    <w:p w14:paraId="4D0F43C6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DA7E6F5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smlouvu o správě cizího majetku </w:t>
      </w:r>
    </w:p>
    <w:p w14:paraId="0D5431A7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Smlouva</w:t>
      </w:r>
      <w:r>
        <w:rPr>
          <w:rFonts w:ascii="Times New Roman" w:hAnsi="Times New Roman" w:cs="Times New Roman"/>
        </w:rPr>
        <w:t>“)</w:t>
      </w:r>
    </w:p>
    <w:p w14:paraId="720195AD" w14:textId="77777777" w:rsidR="00176030" w:rsidRDefault="001760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1D80F06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14:paraId="18C538B7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14:paraId="611D8EA8" w14:textId="77777777" w:rsidR="00176030" w:rsidRDefault="000000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dohodly, že Správce bude pro Beneficienta spravovat jeho nemovitosti a pozemky, a to budovu s č.p. 193, nacházející se na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260 o výměře 214 m2, pozemku st. 252, st. 259, st. 314/1, st. 314/2, st.315, st. 325, st. 326, 582/2, 594/6 a 594/8, to vše zapsáno na LV č. 181 u Katastrálního úřadu pro Jihočeský kraj, Katastrální pracoviště Český Krumlov, obec Přední Výtoň, katastrální území Přední Výtoň (dále jen „</w:t>
      </w:r>
      <w:commentRangeStart w:id="0"/>
      <w:r>
        <w:rPr>
          <w:rFonts w:ascii="Times New Roman" w:hAnsi="Times New Roman" w:cs="Times New Roman"/>
        </w:rPr>
        <w:t>Nemovitost</w:t>
      </w:r>
      <w:commentRangeEnd w:id="0"/>
      <w:r>
        <w:commentReference w:id="0"/>
      </w:r>
      <w:r>
        <w:rPr>
          <w:rFonts w:ascii="Times New Roman" w:hAnsi="Times New Roman" w:cs="Times New Roman"/>
        </w:rPr>
        <w:t>“) a Beneficient se zavazuje, že Správci zaplatí odměnu sjednanou níže v této Smlouvě.</w:t>
      </w:r>
    </w:p>
    <w:p w14:paraId="45F6BC7D" w14:textId="77777777" w:rsidR="00176030" w:rsidRDefault="000000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Movité vybavení a inventář není předmětem smlouvy. Je majetkem Správce, který jej poskytuje k využití jako součást pronájmu nemovitostí a pozemků dle bodu 1. </w:t>
      </w:r>
    </w:p>
    <w:p w14:paraId="25A9F21C" w14:textId="39DD3BF6" w:rsidR="00176030" w:rsidRDefault="000000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Beneficient je vlastníkem předmětu smlouvy a pověřuje Správce, aby poskytoval předmět smlouvy pro výcvik záchranných psů členům SZBK ČR,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 (prostřednictvím regionálních ZBK) a jiným organizacím zabývající se záchranářskou kynologií.</w:t>
      </w:r>
      <w:r w:rsidR="00541506">
        <w:rPr>
          <w:rFonts w:ascii="Times New Roman" w:hAnsi="Times New Roman" w:cs="Times New Roman"/>
        </w:rPr>
        <w:t xml:space="preserve"> </w:t>
      </w:r>
    </w:p>
    <w:p w14:paraId="03B9E8D4" w14:textId="77777777" w:rsidR="00176030" w:rsidRDefault="0017603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0E25B987" w14:textId="77777777" w:rsidR="00176030" w:rsidRDefault="000000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nemovitostí a pozemků se sjednává jako správa plná a Správce je tedy povinen dbát o zachování podstaty a účelu</w:t>
      </w:r>
      <w:commentRangeStart w:id="1"/>
      <w:commentRangeEnd w:id="1"/>
      <w:r>
        <w:commentReference w:id="1"/>
      </w:r>
      <w:r>
        <w:rPr>
          <w:rFonts w:ascii="Times New Roman" w:hAnsi="Times New Roman" w:cs="Times New Roman"/>
        </w:rPr>
        <w:t>.</w:t>
      </w:r>
    </w:p>
    <w:p w14:paraId="584B1F79" w14:textId="77777777" w:rsidR="00176030" w:rsidRDefault="00176030">
      <w:pPr>
        <w:spacing w:after="120" w:line="240" w:lineRule="auto"/>
        <w:rPr>
          <w:rFonts w:ascii="Times New Roman" w:hAnsi="Times New Roman" w:cs="Times New Roman"/>
          <w:b/>
        </w:rPr>
      </w:pPr>
    </w:p>
    <w:p w14:paraId="55033DF9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14:paraId="786D4B33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Rozsah a obsah správy</w:t>
      </w:r>
    </w:p>
    <w:p w14:paraId="13EAEA40" w14:textId="77777777" w:rsidR="00176030" w:rsidRDefault="00000000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Práva a povinnosti správce:</w:t>
      </w:r>
    </w:p>
    <w:p w14:paraId="36296381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Vykonávat svou činnost s potřebnou odbornou péčí a v souladu se zájmy Beneficienta.</w:t>
      </w:r>
    </w:p>
    <w:p w14:paraId="6CDB25ED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Zajišťovat opravy a udržování objektů v rozsahu spadajícím do povinnosti Beneficienta.</w:t>
      </w:r>
    </w:p>
    <w:p w14:paraId="2E4ADBAD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Vést příslušnou korespondenci a administrativní a technickou dokumentaci související s prováděnou činností a uchovávat stavební dokumentaci objektů.</w:t>
      </w:r>
    </w:p>
    <w:p w14:paraId="08DA48F4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Připravovat podklady, které jsou v kompetenci a držení Správce pro vedení právních sporů.</w:t>
      </w:r>
    </w:p>
    <w:p w14:paraId="392D6898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Správce je oprávněn rozhodovat o potřebě a provedení oprav. </w:t>
      </w:r>
    </w:p>
    <w:p w14:paraId="1E1272A7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Předkládat Beneficientovi alespoň jednou ročně zprávu o stavu objektů, návrh přepokládaných oprav a investic, včetně rozpočtů na tyto opravy a investice. </w:t>
      </w:r>
    </w:p>
    <w:p w14:paraId="44C52591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samostatného pověření zastupovat Beneficienta při stavebních, vodohospodářských a obdobných řízeních, včetně případných změn účelu užívání.</w:t>
      </w:r>
    </w:p>
    <w:p w14:paraId="5A3F0EA8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Zjišťovat vznik škod na svěřeném majetku, zajistit jejich odstranění uvedením do původního nebo provozuschopného stavu, vyčíslit náklady na jejich odstranění pro event. vymáhání náhrady.</w:t>
      </w:r>
    </w:p>
    <w:p w14:paraId="40221AD9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Zajišťovat vybavení a provozuschopnost objektů, uloženou právními předpisy, včetně zajištění revizí.</w:t>
      </w:r>
    </w:p>
    <w:p w14:paraId="776CCC2C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Dbát na ochranu objektů, kontrolovat jejich stav a zabezpečovat je proti škodám.</w:t>
      </w:r>
    </w:p>
    <w:p w14:paraId="23E1AFEB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Zajišťovat požární prevenci objektů.</w:t>
      </w:r>
    </w:p>
    <w:p w14:paraId="24268EA2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Zajišťovat potřebnou dezinfekci a deratizaci objektů.</w:t>
      </w:r>
    </w:p>
    <w:p w14:paraId="763AA288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samostatného pověření projednávat otázky týkající se správy objektů s orgány státní správy.</w:t>
      </w:r>
    </w:p>
    <w:p w14:paraId="427A38C3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Provádět úhradu všech nákladů za činnosti, k jejichž zajištění je touto smlouvou výslovně vázán.</w:t>
      </w:r>
    </w:p>
    <w:p w14:paraId="65E06655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se hovoří o službách spojených s užíváním předmětů smlouvy dle čl. I. této smlouvy, jedná se zejména o</w:t>
      </w:r>
    </w:p>
    <w:p w14:paraId="6CC2AE62" w14:textId="77777777" w:rsidR="00176030" w:rsidRDefault="00000000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Dodávku vody, odvod srážkových a splaškových vod</w:t>
      </w:r>
    </w:p>
    <w:p w14:paraId="03A8C7D6" w14:textId="77777777" w:rsidR="00176030" w:rsidRDefault="00000000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Dodávku teplé a studené vody pro provoz kuchyní a sociálních zařízení</w:t>
      </w:r>
    </w:p>
    <w:p w14:paraId="7D07154F" w14:textId="77777777" w:rsidR="00176030" w:rsidRDefault="00000000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Dodávku elektrické energie </w:t>
      </w:r>
    </w:p>
    <w:p w14:paraId="13C97D39" w14:textId="77777777" w:rsidR="00176030" w:rsidRDefault="00000000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Odvoz pevného domovního odpadu (netříděného i tříděného)</w:t>
      </w:r>
    </w:p>
    <w:p w14:paraId="33D5C18F" w14:textId="77777777" w:rsidR="00176030" w:rsidRDefault="00000000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Úklid objektů a příslušných pozemků, včetně údržby zeleně</w:t>
      </w:r>
    </w:p>
    <w:p w14:paraId="2A6F5A3A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nezajištění služeb není možno považovat jejich přerušení, pokud je zaviněno poruchou nebo opatřením ve veřejné oblasti nebo poruchou zařízení objektu, u té však pouze tehdy, jestliže bez zbytečného odkladu poté, co je mu její vznik znám, činí správce všechna opatření k jejímu odstranění.</w:t>
      </w:r>
    </w:p>
    <w:p w14:paraId="0CE51D4B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samostatného pověření v zastoupení beneficienta a jeho jménem uzavírat a vypovídat pojistné smlouvy, hlásit pojistné události a projednávat s pojišťovnami otázky pojistného plnění. </w:t>
      </w:r>
    </w:p>
    <w:p w14:paraId="4CA17EE4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Správce je oprávněn k zabezpečení činností s plněním této smlouvy využívat služeb jiných subjektů. </w:t>
      </w:r>
    </w:p>
    <w:p w14:paraId="6A8DD6F4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 je pověřen a oprávněn poskytovat předmět smlouvy dle čl. I. i třetím osobám, jako výcvikové středisko pro výcvik záchranných psů.</w:t>
      </w:r>
    </w:p>
    <w:p w14:paraId="5E7C3E95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Správce je povinen předkládat Beneficientovi přehled nákladů a výnosů souvisejících s provozem a využíváním předmětu.</w:t>
      </w:r>
    </w:p>
    <w:p w14:paraId="5F79C234" w14:textId="77777777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Správce je povinen plnit své povinnosti plynoucí pro něj z této Smlouvy a ze zákona </w:t>
      </w:r>
      <w:r>
        <w:rPr>
          <w:rFonts w:ascii="Times New Roman" w:hAnsi="Times New Roman" w:cs="Times New Roman"/>
        </w:rPr>
        <w:br/>
        <w:t>č. 89/2012 Sb., občanský zákoník, ve znění pozdějších předpisů, osobně a s péčí řádného hospodáře. Na jinou osobu může přenést nebo se nechat jinak zastoupit jen při jednotlivém jednání, přičemž je povinen takovou osobu pečlivě vybrat a dát jí dostatečné pokyny.</w:t>
      </w:r>
    </w:p>
    <w:p w14:paraId="5D1C2A31" w14:textId="1A8E8799" w:rsidR="00176030" w:rsidRDefault="00000000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Poruší-li Správce povinnost stanovenou v odst. 21 tohoto článku, odpovídá Beneficientovi spolu s neoprávněně pověřenou osobou společně a nerozdílně ze všeho, co jím pověřená osoba učinila</w:t>
      </w:r>
      <w:r w:rsidR="00C60FAA">
        <w:rPr>
          <w:rFonts w:ascii="Times New Roman" w:hAnsi="Times New Roman" w:cs="Times New Roman"/>
        </w:rPr>
        <w:t>.</w:t>
      </w:r>
    </w:p>
    <w:p w14:paraId="1C8B89D2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03305F9" w14:textId="77777777" w:rsidR="00176030" w:rsidRDefault="00000000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Práva a povinnosti beneficienta</w:t>
      </w:r>
    </w:p>
    <w:p w14:paraId="3078DC47" w14:textId="77777777" w:rsidR="00176030" w:rsidRDefault="00000000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Vyžadovat informace o správě a údržbě předmětu smlouvy dle čl. I. této smlouvy, nahlížet do všech dokladů s touto činností souvisejících.</w:t>
      </w:r>
    </w:p>
    <w:p w14:paraId="27A759D3" w14:textId="77777777" w:rsidR="00176030" w:rsidRDefault="00000000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to nezbytně vyžadují úpravy, provoz a opravy předmětu smlouvy dle čl. I. této smlouvy umožnit po předchozí dohodě přístup do předmětu smlouvy dle čl. I této smlouvy k provedení těchto prací osobám pověřeným správcem</w:t>
      </w:r>
    </w:p>
    <w:p w14:paraId="5A2DB8CF" w14:textId="77777777" w:rsidR="00176030" w:rsidRDefault="001760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717D024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14:paraId="5798C0FB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 trvání Smlouvy</w:t>
      </w:r>
    </w:p>
    <w:p w14:paraId="1A30371A" w14:textId="77777777" w:rsidR="00176030" w:rsidRDefault="00000000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dle této Smlouvy se sjednává na dobu neurčitou, přičemž správa počíná dnem účinnosti této smlouvy.</w:t>
      </w:r>
    </w:p>
    <w:p w14:paraId="46BE92B9" w14:textId="77777777" w:rsidR="00176030" w:rsidRDefault="00000000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 strany jsou oprávněny smlouvu vypovědět, přičemž výpovědní lhůta je 1roční. Ke dni ukončení smlouvy musí správce beneficientovi předložit zprávu o své činnosti a písemné materiály vztahující se k jeho činnosti.</w:t>
      </w:r>
    </w:p>
    <w:p w14:paraId="180F987A" w14:textId="77777777" w:rsidR="00176030" w:rsidRDefault="001760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9594EEC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14:paraId="62357BF7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Finanční vypořádání</w:t>
      </w:r>
    </w:p>
    <w:p w14:paraId="38E19077" w14:textId="77777777" w:rsidR="00176030" w:rsidRDefault="00176030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14:paraId="407007FC" w14:textId="77777777" w:rsidR="00176030" w:rsidRDefault="00000000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Správce je oprávněn poskytovat předmět smlouvy dle čl. I této smlouvy k užívání členům SZBK ČR,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 a ostatním organizacím, zabývajících se výcvikem záchranných psů. Za využívání předmětu smlouvy vybírá poplatek, jehož výši určuje správce.</w:t>
      </w:r>
    </w:p>
    <w:p w14:paraId="19A896A1" w14:textId="50DE12BC" w:rsidR="00A6253F" w:rsidRPr="00A6253F" w:rsidRDefault="00A6253F" w:rsidP="00A625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A6253F">
        <w:rPr>
          <w:rFonts w:ascii="Times New Roman" w:eastAsia="Calibri" w:hAnsi="Times New Roman" w:cs="Times New Roman"/>
        </w:rPr>
        <w:t>Správce investuje do údržby a oprav finance získané vybranými poplatky. V případě, že by náklady přesahovaly tyto příjmy, může požádat Beneficienta o poskytnutí dotace.</w:t>
      </w:r>
    </w:p>
    <w:p w14:paraId="33F28F15" w14:textId="386DF1A2" w:rsidR="00176030" w:rsidRDefault="00000000" w:rsidP="00A6253F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</w:rPr>
      </w:pPr>
      <w:commentRangeStart w:id="2"/>
      <w:commentRangeEnd w:id="2"/>
      <w:r>
        <w:commentReference w:id="2"/>
      </w:r>
    </w:p>
    <w:p w14:paraId="7B67E74D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</w:p>
    <w:p w14:paraId="5C216A89" w14:textId="77777777" w:rsidR="00176030" w:rsidRDefault="000000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14:paraId="0900E376" w14:textId="77777777" w:rsidR="00176030" w:rsidRDefault="00000000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0222E99B" w14:textId="77777777" w:rsidR="00176030" w:rsidRDefault="00176030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14:paraId="10689A95" w14:textId="77777777" w:rsidR="00176030" w:rsidRDefault="00000000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14:paraId="17FEED3F" w14:textId="77777777" w:rsidR="00176030" w:rsidRDefault="00176030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14:paraId="29E04D53" w14:textId="77777777" w:rsidR="00176030" w:rsidRDefault="00000000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byla vyhotovena ve dvou stejnopisech, z nichž každá Smluvní strana obdrží po jednom vyhotovení.</w:t>
      </w:r>
    </w:p>
    <w:p w14:paraId="1D032EEA" w14:textId="77777777" w:rsidR="00176030" w:rsidRDefault="00176030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14:paraId="1E2B7E9B" w14:textId="77777777" w:rsidR="00176030" w:rsidRDefault="00000000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05A4D19C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F0A0439" w14:textId="77777777" w:rsidR="00176030" w:rsidRDefault="0000000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V............................dne................................                          V...........................dne................................</w:t>
      </w:r>
    </w:p>
    <w:p w14:paraId="5E50BB2C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A29773A" w14:textId="77777777" w:rsidR="00176030" w:rsidRDefault="0000000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                          ...................................................................</w:t>
      </w:r>
    </w:p>
    <w:p w14:paraId="03CFC9A9" w14:textId="77777777" w:rsidR="00176030" w:rsidRDefault="000000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Beneficient</w:t>
      </w:r>
    </w:p>
    <w:sectPr w:rsidR="001760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děk Lisse" w:date="2013-09-11T10:39:00Z" w:initials="LL">
    <w:p w14:paraId="557806D9" w14:textId="77777777" w:rsidR="00176030" w:rsidRDefault="00000000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Možné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aby mu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spravoval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třeba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finanční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částku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, </w:t>
      </w:r>
      <w:proofErr w:type="spellStart"/>
      <w:proofErr w:type="gram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účty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,…</w:t>
      </w:r>
      <w:proofErr w:type="gramEnd"/>
    </w:p>
  </w:comment>
  <w:comment w:id="1" w:author="Luděk Lisse" w:date="2013-09-11T11:31:00Z" w:initials="LL">
    <w:p w14:paraId="78ABA458" w14:textId="77777777" w:rsidR="00176030" w:rsidRDefault="00000000"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Správa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může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být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sjednána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také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jako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plná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–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Správce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pak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dbá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o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rozmnožení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spravovaného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majetku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a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uplatnění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v 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zájmu</w:t>
      </w:r>
      <w:proofErr w:type="spellEnd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Beneficienta</w:t>
      </w:r>
      <w:proofErr w:type="spellEnd"/>
    </w:p>
  </w:comment>
  <w:comment w:id="2" w:author="Pavel Troller" w:date="2022-09-04T17:08:00Z" w:initials="PT">
    <w:p w14:paraId="6BCCCB49" w14:textId="77777777" w:rsidR="00176030" w:rsidRDefault="00000000">
      <w:proofErr w:type="spellStart"/>
      <w:r>
        <w:rPr>
          <w:rFonts w:ascii="Calibri" w:eastAsia="Calibri" w:hAnsi="Calibri"/>
          <w:sz w:val="20"/>
        </w:rPr>
        <w:t>NavrIujeme</w:t>
      </w:r>
      <w:proofErr w:type="spellEnd"/>
      <w:r>
        <w:rPr>
          <w:rFonts w:ascii="Calibri" w:eastAsia="Calibri" w:hAnsi="Calibri"/>
          <w:sz w:val="20"/>
        </w:rPr>
        <w:t xml:space="preserve"> zrušit body IV -2 a 3 a místo nich nový bod 2 ve znění: „Správce investuje do údržby a oprav finance získané vybranými poplatky. V případě, že by náklady přesahovaly tyto příjmy, může požádat Beneficienta o poskytnutí dotace.“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7806D9" w15:done="0"/>
  <w15:commentEx w15:paraId="78ABA458" w15:done="0"/>
  <w15:commentEx w15:paraId="6BCCCB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7806D9" w16cid:durableId="26C1991F"/>
  <w16cid:commentId w16cid:paraId="78ABA458" w16cid:durableId="26C19920"/>
  <w16cid:commentId w16cid:paraId="6BCCCB49" w16cid:durableId="26C199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B18"/>
    <w:multiLevelType w:val="multilevel"/>
    <w:tmpl w:val="75A0E268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8F10927"/>
    <w:multiLevelType w:val="multilevel"/>
    <w:tmpl w:val="9AD6A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F3D2406"/>
    <w:multiLevelType w:val="multilevel"/>
    <w:tmpl w:val="460821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AE133C"/>
    <w:multiLevelType w:val="multilevel"/>
    <w:tmpl w:val="1FEC07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BA0423E"/>
    <w:multiLevelType w:val="multilevel"/>
    <w:tmpl w:val="29E0ED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D5A6C14"/>
    <w:multiLevelType w:val="multilevel"/>
    <w:tmpl w:val="02BA0B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B91450D"/>
    <w:multiLevelType w:val="multilevel"/>
    <w:tmpl w:val="734C9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4824D8"/>
    <w:multiLevelType w:val="multilevel"/>
    <w:tmpl w:val="347E34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30353775">
    <w:abstractNumId w:val="6"/>
  </w:num>
  <w:num w:numId="2" w16cid:durableId="1235043430">
    <w:abstractNumId w:val="1"/>
  </w:num>
  <w:num w:numId="3" w16cid:durableId="38676292">
    <w:abstractNumId w:val="7"/>
  </w:num>
  <w:num w:numId="4" w16cid:durableId="81680795">
    <w:abstractNumId w:val="4"/>
  </w:num>
  <w:num w:numId="5" w16cid:durableId="169294218">
    <w:abstractNumId w:val="3"/>
  </w:num>
  <w:num w:numId="6" w16cid:durableId="1702823028">
    <w:abstractNumId w:val="0"/>
  </w:num>
  <w:num w:numId="7" w16cid:durableId="337735796">
    <w:abstractNumId w:val="5"/>
  </w:num>
  <w:num w:numId="8" w16cid:durableId="131891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30"/>
    <w:rsid w:val="00176030"/>
    <w:rsid w:val="00541506"/>
    <w:rsid w:val="007E76FD"/>
    <w:rsid w:val="00A6253F"/>
    <w:rsid w:val="00C60FAA"/>
    <w:rsid w:val="00F2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E760"/>
  <w15:docId w15:val="{44FA89D5-AC6C-4CBB-8FC5-28627D72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D73CA"/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517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6310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F8775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8775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8775E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775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0C6852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3D73C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1728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8775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877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775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E642-3129-4A76-BFA5-5AED6FAA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AK01</dc:creator>
  <dc:description/>
  <cp:lastModifiedBy>Bronislav Přibyl</cp:lastModifiedBy>
  <cp:revision>2</cp:revision>
  <dcterms:created xsi:type="dcterms:W3CDTF">2022-09-21T16:35:00Z</dcterms:created>
  <dcterms:modified xsi:type="dcterms:W3CDTF">2022-09-21T16:35:00Z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